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5F91F" w14:textId="77777777" w:rsidR="003314E2" w:rsidRPr="003314E2" w:rsidRDefault="003314E2" w:rsidP="003314E2">
      <w:pPr>
        <w:spacing w:line="259" w:lineRule="auto"/>
        <w:jc w:val="center"/>
        <w:rPr>
          <w:rFonts w:ascii="Times New Roman" w:eastAsia="Calibri" w:hAnsi="Times New Roman" w:cs="Times New Roman"/>
          <w:b/>
          <w:bCs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b/>
          <w:bCs/>
          <w:kern w:val="0"/>
          <w14:ligatures w14:val="none"/>
        </w:rPr>
        <w:t>MATERIAL TERCER CICLO</w:t>
      </w:r>
    </w:p>
    <w:p w14:paraId="07F2D396" w14:textId="77777777" w:rsidR="003314E2" w:rsidRPr="003314E2" w:rsidRDefault="003314E2" w:rsidP="003314E2">
      <w:pPr>
        <w:spacing w:line="259" w:lineRule="auto"/>
        <w:jc w:val="center"/>
        <w:rPr>
          <w:rFonts w:ascii="Times New Roman" w:eastAsia="Calibri" w:hAnsi="Times New Roman" w:cs="Times New Roman"/>
          <w:kern w:val="0"/>
          <w14:ligatures w14:val="none"/>
        </w:rPr>
      </w:pPr>
    </w:p>
    <w:p w14:paraId="09ABD340" w14:textId="7E57E585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Libros del primer trimestre</w:t>
      </w:r>
      <w:r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</w:p>
    <w:p w14:paraId="1FD3E2BE" w14:textId="4C7637F1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 xml:space="preserve">6 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>cuadernos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 xml:space="preserve"> espiral grandes de cuadrícula del número 46.</w:t>
      </w:r>
    </w:p>
    <w:p w14:paraId="1EAE581C" w14:textId="6E4CEFC4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1 archivador vertical de 4 anillas tamaño folio con 12 fundas de plástico transparente y separadores</w:t>
      </w:r>
      <w:r>
        <w:rPr>
          <w:rFonts w:ascii="Times New Roman" w:eastAsia="Calibri" w:hAnsi="Times New Roman" w:cs="Times New Roman"/>
          <w:kern w:val="0"/>
          <w14:ligatures w14:val="none"/>
        </w:rPr>
        <w:t>.</w:t>
      </w:r>
    </w:p>
    <w:p w14:paraId="2176EFC8" w14:textId="77777777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1 recambio de hojas cuadriculadas para el archivador</w:t>
      </w:r>
    </w:p>
    <w:p w14:paraId="6AD99BAD" w14:textId="77777777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2 carpetas de plástico (tipo sobre) tamaño folio</w:t>
      </w:r>
    </w:p>
    <w:p w14:paraId="39363BC0" w14:textId="3DE8B5CD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 xml:space="preserve">1 paquete de 500 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>folios 80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 xml:space="preserve"> gramos </w:t>
      </w:r>
      <w:r>
        <w:rPr>
          <w:rFonts w:ascii="Times New Roman" w:eastAsia="Calibri" w:hAnsi="Times New Roman" w:cs="Times New Roman"/>
          <w:kern w:val="0"/>
          <w14:ligatures w14:val="none"/>
        </w:rPr>
        <w:t>N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>avigator</w:t>
      </w:r>
    </w:p>
    <w:p w14:paraId="709F10FC" w14:textId="77777777" w:rsid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Regla rígida de 20 o 30 cm</w:t>
      </w:r>
    </w:p>
    <w:p w14:paraId="36A729BB" w14:textId="2D558338" w:rsidR="00E9087E" w:rsidRPr="003314E2" w:rsidRDefault="00E9087E" w:rsidP="00E9087E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Rotuladores punta fina VELLEDA. Similar </w:t>
      </w:r>
      <w:r>
        <w:rPr>
          <w:rFonts w:ascii="Times New Roman" w:eastAsia="Calibri" w:hAnsi="Times New Roman" w:cs="Times New Roman"/>
          <w:color w:val="000000"/>
          <w:kern w:val="0"/>
          <w14:ligatures w14:val="none"/>
        </w:rPr>
        <w:t>Bi</w:t>
      </w:r>
      <w:r w:rsidRPr="003314E2">
        <w:rPr>
          <w:rFonts w:ascii="Times New Roman" w:eastAsia="Calibri" w:hAnsi="Times New Roman" w:cs="Times New Roman"/>
          <w:color w:val="000000"/>
          <w:kern w:val="0"/>
          <w14:ligatures w14:val="none"/>
        </w:rPr>
        <w:t>c punta fina</w:t>
      </w:r>
      <w:r>
        <w:rPr>
          <w:rFonts w:ascii="Times New Roman" w:eastAsia="Calibri" w:hAnsi="Times New Roman" w:cs="Times New Roman"/>
          <w:color w:val="000000"/>
          <w:kern w:val="0"/>
          <w14:ligatures w14:val="none"/>
        </w:rPr>
        <w:t>, azul y rojo</w:t>
      </w:r>
    </w:p>
    <w:p w14:paraId="215B8464" w14:textId="77777777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Estuche con:</w:t>
      </w:r>
    </w:p>
    <w:p w14:paraId="4EF2B915" w14:textId="77777777" w:rsidR="003314E2" w:rsidRPr="003314E2" w:rsidRDefault="003314E2" w:rsidP="003314E2">
      <w:pPr>
        <w:spacing w:line="259" w:lineRule="auto"/>
        <w:ind w:left="1416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Bolígrafos azul, rojo, verde y negro. (no borrables)</w:t>
      </w:r>
    </w:p>
    <w:p w14:paraId="50B342C7" w14:textId="66E72A9C" w:rsidR="003314E2" w:rsidRPr="003314E2" w:rsidRDefault="003314E2" w:rsidP="003314E2">
      <w:pPr>
        <w:spacing w:line="259" w:lineRule="auto"/>
        <w:ind w:left="1416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 xml:space="preserve">2 lapiceros </w:t>
      </w:r>
      <w:r>
        <w:rPr>
          <w:rFonts w:ascii="Times New Roman" w:eastAsia="Calibri" w:hAnsi="Times New Roman" w:cs="Times New Roman"/>
          <w:kern w:val="0"/>
          <w14:ligatures w14:val="none"/>
        </w:rPr>
        <w:t>S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>taedtler del nº 2</w:t>
      </w:r>
    </w:p>
    <w:p w14:paraId="0815B891" w14:textId="77777777" w:rsidR="003314E2" w:rsidRPr="003314E2" w:rsidRDefault="003314E2" w:rsidP="003314E2">
      <w:pPr>
        <w:spacing w:line="259" w:lineRule="auto"/>
        <w:ind w:left="1416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1 goma blanda</w:t>
      </w:r>
    </w:p>
    <w:p w14:paraId="44565836" w14:textId="77777777" w:rsidR="003314E2" w:rsidRPr="003314E2" w:rsidRDefault="003314E2" w:rsidP="003314E2">
      <w:pPr>
        <w:spacing w:line="259" w:lineRule="auto"/>
        <w:ind w:left="1416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1 caja de pinturas de madera de 12 colores</w:t>
      </w:r>
    </w:p>
    <w:p w14:paraId="3F82D8AC" w14:textId="27B74D9A" w:rsidR="003314E2" w:rsidRPr="003314E2" w:rsidRDefault="003314E2" w:rsidP="003314E2">
      <w:pPr>
        <w:spacing w:line="259" w:lineRule="auto"/>
        <w:ind w:left="1416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 xml:space="preserve">1 caja de pinturas de </w:t>
      </w:r>
      <w:r>
        <w:rPr>
          <w:rFonts w:ascii="Times New Roman" w:eastAsia="Calibri" w:hAnsi="Times New Roman" w:cs="Times New Roman"/>
          <w:kern w:val="0"/>
          <w14:ligatures w14:val="none"/>
        </w:rPr>
        <w:t>P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>lastidecor</w:t>
      </w:r>
    </w:p>
    <w:p w14:paraId="19BF1C26" w14:textId="77777777" w:rsidR="003314E2" w:rsidRPr="003314E2" w:rsidRDefault="003314E2" w:rsidP="003314E2">
      <w:pPr>
        <w:spacing w:line="259" w:lineRule="auto"/>
        <w:ind w:left="1416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1 caja de rotuladores de punta fina</w:t>
      </w:r>
    </w:p>
    <w:p w14:paraId="53A7933A" w14:textId="77777777" w:rsidR="003314E2" w:rsidRPr="003314E2" w:rsidRDefault="003314E2" w:rsidP="003314E2">
      <w:pPr>
        <w:spacing w:line="259" w:lineRule="auto"/>
        <w:ind w:left="1416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Sacapuntas con depósito</w:t>
      </w:r>
    </w:p>
    <w:p w14:paraId="5EC80577" w14:textId="77777777" w:rsidR="003314E2" w:rsidRPr="003314E2" w:rsidRDefault="003314E2" w:rsidP="003314E2">
      <w:pPr>
        <w:spacing w:line="259" w:lineRule="auto"/>
        <w:ind w:left="1416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Tijeras de punta roma</w:t>
      </w:r>
    </w:p>
    <w:p w14:paraId="3A868790" w14:textId="77777777" w:rsidR="003314E2" w:rsidRPr="003314E2" w:rsidRDefault="003314E2" w:rsidP="003314E2">
      <w:pPr>
        <w:spacing w:line="259" w:lineRule="auto"/>
        <w:ind w:left="1416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1 barra de pegamento</w:t>
      </w:r>
    </w:p>
    <w:p w14:paraId="560B7747" w14:textId="77777777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1 bloc de cartulinas de colores. (solo para 5º)</w:t>
      </w:r>
    </w:p>
    <w:p w14:paraId="10EBC213" w14:textId="77777777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1 caja de toallitas húmedas y otra de pañuelos.</w:t>
      </w:r>
    </w:p>
    <w:p w14:paraId="3F81203B" w14:textId="77777777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Agenda (preferentemente adquirir la que proporciona el centro. Disponible a principios de curso)</w:t>
      </w:r>
    </w:p>
    <w:p w14:paraId="57BE3C4B" w14:textId="40A95005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 xml:space="preserve">Neceser de Educación Física con jabón líquido y 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>toalla pequeña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>.</w:t>
      </w:r>
    </w:p>
    <w:p w14:paraId="381BE050" w14:textId="772A3FB5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 xml:space="preserve">Religión: Traer 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>el mismo</w:t>
      </w:r>
      <w:r w:rsidRPr="003314E2">
        <w:rPr>
          <w:rFonts w:ascii="Times New Roman" w:eastAsia="Calibri" w:hAnsi="Times New Roman" w:cs="Times New Roman"/>
          <w:kern w:val="0"/>
          <w14:ligatures w14:val="none"/>
        </w:rPr>
        <w:t xml:space="preserve"> cuaderno que el año pasado.</w:t>
      </w:r>
    </w:p>
    <w:p w14:paraId="659DC931" w14:textId="22E959C7" w:rsidR="003314E2" w:rsidRPr="003314E2" w:rsidRDefault="003314E2" w:rsidP="003314E2">
      <w:pPr>
        <w:numPr>
          <w:ilvl w:val="0"/>
          <w:numId w:val="1"/>
        </w:numPr>
        <w:spacing w:line="259" w:lineRule="auto"/>
        <w:contextualSpacing/>
        <w:rPr>
          <w:rFonts w:ascii="Times New Roman" w:eastAsia="Calibri" w:hAnsi="Times New Roman" w:cs="Times New Roman"/>
          <w:color w:val="000000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kern w:val="0"/>
          <w14:ligatures w14:val="none"/>
        </w:rPr>
        <w:t>Música:</w:t>
      </w:r>
      <w:r w:rsidRPr="003314E2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Cuaderno </w:t>
      </w:r>
      <w:r w:rsidRPr="003314E2">
        <w:rPr>
          <w:rFonts w:ascii="Times New Roman" w:eastAsia="Calibri" w:hAnsi="Times New Roman" w:cs="Times New Roman"/>
          <w:color w:val="000000"/>
          <w:kern w:val="0"/>
          <w14:ligatures w14:val="none"/>
        </w:rPr>
        <w:t>Appunto. pauta</w:t>
      </w:r>
      <w:r w:rsidRPr="003314E2">
        <w:rPr>
          <w:rFonts w:ascii="Times New Roman" w:eastAsia="Calibri" w:hAnsi="Times New Roman" w:cs="Times New Roman"/>
          <w:color w:val="000000"/>
          <w:kern w:val="0"/>
          <w14:ligatures w14:val="none"/>
        </w:rPr>
        <w:t xml:space="preserve"> combinada pentagrama y cuadrícula tamaño folio</w:t>
      </w:r>
      <w:r>
        <w:rPr>
          <w:rFonts w:ascii="Times New Roman" w:eastAsia="Calibri" w:hAnsi="Times New Roman" w:cs="Times New Roman"/>
          <w:color w:val="000000"/>
          <w:kern w:val="0"/>
          <w14:ligatures w14:val="none"/>
        </w:rPr>
        <w:t>.</w:t>
      </w:r>
    </w:p>
    <w:p w14:paraId="713C4386" w14:textId="77777777" w:rsidR="003314E2" w:rsidRPr="003314E2" w:rsidRDefault="003314E2" w:rsidP="003314E2">
      <w:pPr>
        <w:spacing w:line="259" w:lineRule="auto"/>
        <w:ind w:left="360"/>
        <w:rPr>
          <w:rFonts w:ascii="Times New Roman" w:eastAsia="Calibri" w:hAnsi="Times New Roman" w:cs="Times New Roman"/>
          <w:kern w:val="0"/>
          <w14:ligatures w14:val="none"/>
        </w:rPr>
      </w:pPr>
    </w:p>
    <w:p w14:paraId="2FF76D02" w14:textId="77777777" w:rsidR="003314E2" w:rsidRPr="003314E2" w:rsidRDefault="003314E2" w:rsidP="003314E2">
      <w:pPr>
        <w:spacing w:line="259" w:lineRule="auto"/>
        <w:ind w:left="360"/>
        <w:rPr>
          <w:rFonts w:ascii="Times New Roman" w:eastAsia="Calibri" w:hAnsi="Times New Roman" w:cs="Times New Roman"/>
          <w:color w:val="FF0000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color w:val="FF0000"/>
          <w:kern w:val="0"/>
          <w14:ligatures w14:val="none"/>
        </w:rPr>
        <w:t>TODO EL MATERIAL DEL CURSO PASADO QUE ESTÉ EN BUEN USO SIRVE</w:t>
      </w:r>
    </w:p>
    <w:p w14:paraId="421DACFC" w14:textId="550D3236" w:rsidR="003314E2" w:rsidRPr="003314E2" w:rsidRDefault="003314E2" w:rsidP="003314E2">
      <w:pPr>
        <w:spacing w:line="259" w:lineRule="auto"/>
        <w:ind w:left="360"/>
        <w:rPr>
          <w:rFonts w:ascii="Times New Roman" w:eastAsia="Calibri" w:hAnsi="Times New Roman" w:cs="Times New Roman"/>
          <w:color w:val="FF0000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color w:val="FF0000"/>
          <w:kern w:val="0"/>
          <w14:ligatures w14:val="none"/>
        </w:rPr>
        <w:t xml:space="preserve">Los libros </w:t>
      </w:r>
      <w:r>
        <w:rPr>
          <w:rFonts w:ascii="Times New Roman" w:eastAsia="Calibri" w:hAnsi="Times New Roman" w:cs="Times New Roman"/>
          <w:color w:val="FF0000"/>
          <w:kern w:val="0"/>
          <w14:ligatures w14:val="none"/>
        </w:rPr>
        <w:t>deben estar</w:t>
      </w:r>
      <w:r w:rsidRPr="003314E2">
        <w:rPr>
          <w:rFonts w:ascii="Times New Roman" w:eastAsia="Calibri" w:hAnsi="Times New Roman" w:cs="Times New Roman"/>
          <w:color w:val="FF0000"/>
          <w:kern w:val="0"/>
          <w14:ligatures w14:val="none"/>
        </w:rPr>
        <w:t xml:space="preserve"> forrados y </w:t>
      </w:r>
      <w:r>
        <w:rPr>
          <w:rFonts w:ascii="Times New Roman" w:eastAsia="Calibri" w:hAnsi="Times New Roman" w:cs="Times New Roman"/>
          <w:color w:val="FF0000"/>
          <w:kern w:val="0"/>
          <w14:ligatures w14:val="none"/>
        </w:rPr>
        <w:t xml:space="preserve">con </w:t>
      </w:r>
      <w:r w:rsidRPr="003314E2">
        <w:rPr>
          <w:rFonts w:ascii="Times New Roman" w:eastAsia="Calibri" w:hAnsi="Times New Roman" w:cs="Times New Roman"/>
          <w:color w:val="FF0000"/>
          <w:kern w:val="0"/>
          <w14:ligatures w14:val="none"/>
        </w:rPr>
        <w:t>el nombre del alumno</w:t>
      </w:r>
      <w:r>
        <w:rPr>
          <w:rFonts w:ascii="Times New Roman" w:eastAsia="Calibri" w:hAnsi="Times New Roman" w:cs="Times New Roman"/>
          <w:color w:val="FF0000"/>
          <w:kern w:val="0"/>
          <w14:ligatures w14:val="none"/>
        </w:rPr>
        <w:t>.</w:t>
      </w:r>
    </w:p>
    <w:p w14:paraId="07820F6D" w14:textId="77777777" w:rsidR="003314E2" w:rsidRPr="003314E2" w:rsidRDefault="003314E2" w:rsidP="003314E2">
      <w:pPr>
        <w:spacing w:line="259" w:lineRule="auto"/>
        <w:ind w:left="360"/>
        <w:rPr>
          <w:rFonts w:ascii="Times New Roman" w:eastAsia="Calibri" w:hAnsi="Times New Roman" w:cs="Times New Roman"/>
          <w:color w:val="FF0000"/>
          <w:kern w:val="0"/>
          <w14:ligatures w14:val="none"/>
        </w:rPr>
      </w:pPr>
      <w:r w:rsidRPr="003314E2">
        <w:rPr>
          <w:rFonts w:ascii="Times New Roman" w:eastAsia="Calibri" w:hAnsi="Times New Roman" w:cs="Times New Roman"/>
          <w:color w:val="FF0000"/>
          <w:kern w:val="0"/>
          <w14:ligatures w14:val="none"/>
        </w:rPr>
        <w:t>Los cuadernos deben tener puesto el nombre del alumno</w:t>
      </w:r>
    </w:p>
    <w:p w14:paraId="4A76B952" w14:textId="77777777" w:rsidR="003314E2" w:rsidRDefault="003314E2"/>
    <w:sectPr w:rsidR="003314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D68EC"/>
    <w:multiLevelType w:val="hybridMultilevel"/>
    <w:tmpl w:val="A6B26FFA"/>
    <w:lvl w:ilvl="0" w:tplc="AB0ED2A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4565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4E2"/>
    <w:rsid w:val="003314E2"/>
    <w:rsid w:val="006E7A0C"/>
    <w:rsid w:val="00E02737"/>
    <w:rsid w:val="00E9087E"/>
    <w:rsid w:val="00F2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A923A"/>
  <w15:chartTrackingRefBased/>
  <w15:docId w15:val="{92B1B010-FA90-4217-865E-305FF994A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314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4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314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314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314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314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314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314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314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314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4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314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314E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314E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314E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314E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314E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314E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314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314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314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314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314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314E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314E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314E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314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314E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314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201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CONSUELO MEDINA PERANCHO</dc:creator>
  <cp:keywords/>
  <dc:description/>
  <cp:lastModifiedBy>M. CONSUELO MEDINA PERANCHO</cp:lastModifiedBy>
  <cp:revision>4</cp:revision>
  <dcterms:created xsi:type="dcterms:W3CDTF">2025-09-03T15:29:00Z</dcterms:created>
  <dcterms:modified xsi:type="dcterms:W3CDTF">2025-09-03T15:47:00Z</dcterms:modified>
</cp:coreProperties>
</file>